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BE" w:rsidRPr="00150FFC" w:rsidRDefault="00150FFC" w:rsidP="00706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080" w:right="-900"/>
        <w:jc w:val="center"/>
        <w:rPr>
          <w:rFonts w:ascii="Architect" w:hAnsi="Architect"/>
          <w:b/>
          <w:lang w:val="fr-CA" w:eastAsia="ja-JP"/>
        </w:rPr>
      </w:pPr>
      <w:r w:rsidRPr="00150FFC">
        <w:rPr>
          <w:rFonts w:ascii="Architect" w:hAnsi="Architect"/>
          <w:b/>
          <w:noProof/>
          <w:lang w:val="fr-CA"/>
        </w:rPr>
        <w:drawing>
          <wp:inline distT="0" distB="0" distL="0" distR="0" wp14:anchorId="69FBD354" wp14:editId="7CE72909">
            <wp:extent cx="1363339" cy="978919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Logo_FrancoJeunesse_final-modifiablecoule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552" cy="98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BBE" w:rsidRPr="00150FFC" w:rsidRDefault="00113BBE" w:rsidP="002730F4">
      <w:pPr>
        <w:pStyle w:val="Sous-titre"/>
        <w:tabs>
          <w:tab w:val="left" w:pos="9214"/>
        </w:tabs>
        <w:jc w:val="center"/>
        <w:rPr>
          <w:rFonts w:ascii="Architect" w:hAnsi="Architect"/>
          <w:lang w:val="fr-CA" w:eastAsia="ja-JP"/>
        </w:rPr>
      </w:pPr>
    </w:p>
    <w:tbl>
      <w:tblPr>
        <w:tblW w:w="11435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  <w:gridCol w:w="2363"/>
      </w:tblGrid>
      <w:tr w:rsidR="00113BBE" w:rsidRPr="00150FFC" w:rsidTr="002730F4">
        <w:trPr>
          <w:gridAfter w:val="1"/>
          <w:wAfter w:w="2363" w:type="dxa"/>
        </w:trPr>
        <w:tc>
          <w:tcPr>
            <w:tcW w:w="9072" w:type="dxa"/>
            <w:shd w:val="clear" w:color="auto" w:fill="FFFFFF" w:themeFill="background1"/>
          </w:tcPr>
          <w:p w:rsidR="00595CA8" w:rsidRPr="00290605" w:rsidRDefault="00805D19" w:rsidP="00290605">
            <w:pPr>
              <w:pStyle w:val="Titre2"/>
              <w:rPr>
                <w:rFonts w:ascii="Bodoni MT Black" w:hAnsi="Bodoni MT Black"/>
                <w:b w:val="0"/>
                <w:sz w:val="28"/>
                <w:szCs w:val="28"/>
                <w:lang w:eastAsia="ja-JP"/>
              </w:rPr>
            </w:pPr>
            <w:bookmarkStart w:id="0" w:name="_GoBack"/>
            <w:r w:rsidRPr="00290605">
              <w:rPr>
                <w:rFonts w:ascii="Bodoni MT Black" w:hAnsi="Bodoni MT Black"/>
                <w:b w:val="0"/>
                <w:noProof/>
                <w:sz w:val="28"/>
                <w:szCs w:val="28"/>
                <w:lang w:val="fr-CA"/>
              </w:rPr>
              <w:t xml:space="preserve">FOURNITURES SCOLAIRES </w:t>
            </w:r>
            <w:r w:rsidR="00290605" w:rsidRPr="00290605">
              <w:rPr>
                <w:rFonts w:ascii="Bodoni MT Black" w:hAnsi="Bodoni MT Black"/>
                <w:b w:val="0"/>
                <w:noProof/>
                <w:sz w:val="28"/>
                <w:szCs w:val="28"/>
                <w:lang w:val="fr-CA"/>
              </w:rPr>
              <w:t xml:space="preserve"> </w:t>
            </w:r>
            <w:r w:rsidR="006912CE" w:rsidRPr="00290605">
              <w:rPr>
                <w:rFonts w:ascii="Bodoni MT Black" w:hAnsi="Bodoni MT Black"/>
                <w:b w:val="0"/>
                <w:noProof/>
                <w:sz w:val="28"/>
                <w:szCs w:val="28"/>
                <w:lang w:val="fr-CA"/>
              </w:rPr>
              <w:t>mat./jard.</w:t>
            </w:r>
            <w:r w:rsidR="00290605" w:rsidRPr="00290605">
              <w:rPr>
                <w:rFonts w:ascii="Bodoni MT Black" w:hAnsi="Bodoni MT Black"/>
                <w:b w:val="0"/>
                <w:noProof/>
                <w:sz w:val="28"/>
                <w:szCs w:val="28"/>
                <w:lang w:val="fr-CA"/>
              </w:rPr>
              <w:t xml:space="preserve"> </w:t>
            </w:r>
            <w:r w:rsidR="006912CE" w:rsidRPr="00290605">
              <w:rPr>
                <w:rFonts w:ascii="Bodoni MT Black" w:hAnsi="Bodoni MT Black"/>
                <w:b w:val="0"/>
                <w:noProof/>
                <w:sz w:val="28"/>
                <w:szCs w:val="28"/>
                <w:lang w:val="fr-CA"/>
              </w:rPr>
              <w:t xml:space="preserve"> Wilbrod</w:t>
            </w:r>
            <w:bookmarkEnd w:id="0"/>
          </w:p>
        </w:tc>
      </w:tr>
      <w:tr w:rsidR="00113BBE" w:rsidRPr="00150FFC" w:rsidTr="002730F4">
        <w:trPr>
          <w:trHeight w:val="606"/>
        </w:trPr>
        <w:tc>
          <w:tcPr>
            <w:tcW w:w="90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3BBE" w:rsidRPr="00595CA8" w:rsidRDefault="00113BBE" w:rsidP="00595CA8">
            <w:pPr>
              <w:jc w:val="center"/>
              <w:rPr>
                <w:rFonts w:ascii="Architect" w:hAnsi="Architect"/>
                <w:sz w:val="24"/>
                <w:szCs w:val="24"/>
                <w:lang w:eastAsia="ja-JP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150FFC" w:rsidRDefault="00150FFC" w:rsidP="00150FFC">
            <w:pPr>
              <w:pStyle w:val="Titre2"/>
              <w:rPr>
                <w:rFonts w:ascii="Architect" w:hAnsi="Architect"/>
                <w:lang w:eastAsia="ja-JP"/>
              </w:rPr>
            </w:pPr>
            <w:r w:rsidRPr="00150FFC">
              <w:rPr>
                <w:rFonts w:ascii="Architect" w:hAnsi="Architect"/>
                <w:lang w:eastAsia="ja-JP"/>
              </w:rPr>
              <w:t>PRÉPARATOIRE</w:t>
            </w:r>
          </w:p>
        </w:tc>
      </w:tr>
      <w:tr w:rsidR="00113BBE" w:rsidRPr="00150FFC" w:rsidTr="002730F4">
        <w:tc>
          <w:tcPr>
            <w:tcW w:w="90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3BBE" w:rsidRPr="00150FFC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>Boîte à dîner (bien l’identifier)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150FFC" w:rsidRDefault="00890983" w:rsidP="00C51141">
            <w:pPr>
              <w:jc w:val="center"/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>
              <w:rPr>
                <w:noProof/>
                <w:lang w:val="fr-CA"/>
              </w:rPr>
              <w:drawing>
                <wp:inline distT="0" distB="0" distL="0" distR="0" wp14:anchorId="67B9C30A" wp14:editId="5C7C3ACF">
                  <wp:extent cx="809869" cy="552450"/>
                  <wp:effectExtent l="0" t="0" r="9525" b="0"/>
                  <wp:docPr id="11" name="Image 11" descr="Résultats de recherche d'images pour « boite a lunch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s de recherche d'images pour « boite a lunch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33" cy="55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2730F4">
        <w:tc>
          <w:tcPr>
            <w:tcW w:w="90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3BBE" w:rsidRPr="00150FFC" w:rsidRDefault="00272C44" w:rsidP="00272C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1 </w:t>
            </w:r>
            <w:r w:rsidR="00113BBE"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>Boîte</w:t>
            </w:r>
            <w:r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 </w:t>
            </w:r>
            <w:r w:rsidR="00113BBE"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 de papiers mouchoirs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150FFC" w:rsidRDefault="002B6596" w:rsidP="00C51141">
            <w:pPr>
              <w:jc w:val="center"/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>
              <w:rPr>
                <w:noProof/>
                <w:lang w:val="fr-CA"/>
              </w:rPr>
              <w:drawing>
                <wp:inline distT="0" distB="0" distL="0" distR="0" wp14:anchorId="24E911C9" wp14:editId="1C5C05CB">
                  <wp:extent cx="834280" cy="581215"/>
                  <wp:effectExtent l="0" t="0" r="4445" b="0"/>
                  <wp:docPr id="12" name="Image 12" descr="Résultats de recherche d'images pour « boîte de mouchoirs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s de recherche d'images pour « boîte de mouchoirs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516" cy="58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2730F4">
        <w:tc>
          <w:tcPr>
            <w:tcW w:w="90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3BBE" w:rsidRPr="00150FFC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>Bouteille d’eau incassable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150FFC" w:rsidRDefault="006363EF" w:rsidP="00C51141">
            <w:pPr>
              <w:jc w:val="center"/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>
              <w:rPr>
                <w:noProof/>
                <w:lang w:val="fr-CA"/>
              </w:rPr>
              <w:drawing>
                <wp:inline distT="0" distB="0" distL="0" distR="0" wp14:anchorId="1156F1F3" wp14:editId="4F8CA967">
                  <wp:extent cx="742950" cy="742950"/>
                  <wp:effectExtent l="0" t="0" r="0" b="0"/>
                  <wp:docPr id="9" name="Image 9" descr="Résultats de recherche d'images pour « bouteille d'eau réutilisabl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ésultats de recherche d'images pour « bouteille d'eau réutilisabl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2730F4">
        <w:tc>
          <w:tcPr>
            <w:tcW w:w="90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11F0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b/>
                <w:sz w:val="28"/>
                <w:szCs w:val="28"/>
                <w:lang w:eastAsia="ja-JP"/>
              </w:rPr>
            </w:pP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Paire d’espadrilles à </w:t>
            </w:r>
            <w:r w:rsidRPr="00150FFC">
              <w:rPr>
                <w:rFonts w:ascii="Architect" w:hAnsi="Architect"/>
                <w:sz w:val="28"/>
                <w:szCs w:val="28"/>
                <w:u w:val="single"/>
                <w:lang w:val="fr-CA" w:eastAsia="ja-JP"/>
              </w:rPr>
              <w:t xml:space="preserve">semelles non-marquantes </w:t>
            </w:r>
            <w:r w:rsidR="009E11F0">
              <w:rPr>
                <w:rFonts w:ascii="Architect" w:hAnsi="Architect"/>
                <w:sz w:val="28"/>
                <w:szCs w:val="28"/>
                <w:u w:val="single"/>
                <w:lang w:val="fr-CA" w:eastAsia="ja-JP"/>
              </w:rPr>
              <w:t xml:space="preserve"> </w:t>
            </w:r>
            <w:r w:rsidR="009E11F0" w:rsidRPr="00150FFC">
              <w:rPr>
                <w:rFonts w:ascii="Architect" w:hAnsi="Architect"/>
                <w:b/>
                <w:sz w:val="28"/>
                <w:szCs w:val="28"/>
                <w:lang w:eastAsia="ja-JP"/>
              </w:rPr>
              <w:t xml:space="preserve">à </w:t>
            </w:r>
            <w:r w:rsidR="009E11F0">
              <w:rPr>
                <w:rFonts w:ascii="Architect" w:hAnsi="Architect"/>
                <w:b/>
                <w:sz w:val="28"/>
                <w:szCs w:val="28"/>
                <w:lang w:eastAsia="ja-JP"/>
              </w:rPr>
              <w:t>Velcro</w:t>
            </w:r>
          </w:p>
          <w:p w:rsidR="00113BBE" w:rsidRPr="00150FFC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>(une paire pour l’extérieur et une</w:t>
            </w:r>
            <w:r w:rsidRPr="00150FFC">
              <w:rPr>
                <w:rFonts w:ascii="Architect" w:hAnsi="Architect"/>
                <w:b/>
                <w:sz w:val="28"/>
                <w:szCs w:val="28"/>
                <w:lang w:val="fr-CA" w:eastAsia="ja-JP"/>
              </w:rPr>
              <w:t xml:space="preserve"> </w:t>
            </w: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>paire pour l’intérieur)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9E11F0" w:rsidRDefault="006363EF" w:rsidP="009E11F0">
            <w:pPr>
              <w:jc w:val="center"/>
              <w:rPr>
                <w:rFonts w:ascii="Architect" w:hAnsi="Architect"/>
                <w:sz w:val="28"/>
                <w:szCs w:val="28"/>
                <w:lang w:eastAsia="ja-JP"/>
              </w:rPr>
            </w:pPr>
            <w:r>
              <w:rPr>
                <w:noProof/>
                <w:lang w:val="fr-CA"/>
              </w:rPr>
              <w:drawing>
                <wp:inline distT="0" distB="0" distL="0" distR="0" wp14:anchorId="624BC21C" wp14:editId="0F62A961">
                  <wp:extent cx="809625" cy="809625"/>
                  <wp:effectExtent l="0" t="0" r="9525" b="9525"/>
                  <wp:docPr id="10" name="Image 10" descr="Résultats de recherche d'images pour « espadrille avec velcro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s de recherche d'images pour « espadrille avec velcro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2730F4">
        <w:tc>
          <w:tcPr>
            <w:tcW w:w="90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3BBE" w:rsidRPr="00150FFC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Un </w:t>
            </w:r>
            <w:r w:rsidRPr="00150FFC">
              <w:rPr>
                <w:rFonts w:ascii="Architect" w:hAnsi="Architect"/>
                <w:b/>
                <w:sz w:val="36"/>
                <w:szCs w:val="36"/>
                <w:u w:val="single"/>
                <w:lang w:val="fr-CA" w:eastAsia="ja-JP"/>
              </w:rPr>
              <w:t>grand</w:t>
            </w: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 sac d’école (bien l’identifier)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150FFC" w:rsidRDefault="00920DED" w:rsidP="00C51141">
            <w:pPr>
              <w:jc w:val="center"/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>
              <w:rPr>
                <w:noProof/>
                <w:lang w:val="fr-CA"/>
              </w:rPr>
              <w:drawing>
                <wp:inline distT="0" distB="0" distL="0" distR="0" wp14:anchorId="5708B5B8" wp14:editId="043038A0">
                  <wp:extent cx="390525" cy="562220"/>
                  <wp:effectExtent l="0" t="0" r="0" b="9525"/>
                  <wp:docPr id="16" name="Image 16" descr="C:\Users\cboivin\AppData\Local\Microsoft\Windows\Temporary Internet Files\Content.IE5\QYO6TVTA\ade453d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boivin\AppData\Local\Microsoft\Windows\Temporary Internet Files\Content.IE5\QYO6TVTA\ade453d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138" cy="56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2730F4">
        <w:tc>
          <w:tcPr>
            <w:tcW w:w="90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3BBE" w:rsidRPr="00150FFC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Une petite serviette de bain ou petite couverture </w:t>
            </w:r>
            <w:r w:rsidR="00150FFC"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ainsi qu’un coussin </w:t>
            </w: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>pour le repos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150FFC" w:rsidRDefault="009E11F0" w:rsidP="00C51141">
            <w:pPr>
              <w:jc w:val="center"/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>
              <w:rPr>
                <w:rFonts w:ascii="Architect" w:hAnsi="Architect"/>
                <w:noProof/>
                <w:sz w:val="28"/>
                <w:szCs w:val="28"/>
                <w:lang w:val="fr-CA"/>
              </w:rPr>
              <w:drawing>
                <wp:inline distT="0" distB="0" distL="0" distR="0" wp14:anchorId="48F9115D" wp14:editId="161C0251">
                  <wp:extent cx="714375" cy="509380"/>
                  <wp:effectExtent l="0" t="0" r="0" b="5080"/>
                  <wp:docPr id="15" name="Image 15" descr="C:\Users\cboivin\AppData\Local\Microsoft\Windows\Temporary Internet Files\Content.IE5\86YMSTHB\97736427_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boivin\AppData\Local\Microsoft\Windows\Temporary Internet Files\Content.IE5\86YMSTHB\97736427_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2730F4">
        <w:tc>
          <w:tcPr>
            <w:tcW w:w="90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11F0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>Vêtements de rechange bien identifiés</w:t>
            </w:r>
            <w:r w:rsidR="00F70908"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 </w:t>
            </w:r>
            <w:hyperlink r:id="rId13" w:history="1">
              <w:r w:rsidR="00F70908" w:rsidRPr="009B4B2E">
                <w:rPr>
                  <w:rStyle w:val="Lienhypertexte"/>
                  <w:rFonts w:ascii="Architect" w:hAnsi="Architect"/>
                  <w:sz w:val="28"/>
                  <w:szCs w:val="28"/>
                  <w:lang w:val="fr-CA" w:eastAsia="ja-JP"/>
                </w:rPr>
                <w:t>https://mabelslabels.com/support-a-fundraiser?_store=fr_ca&amp;userset=true</w:t>
              </w:r>
            </w:hyperlink>
            <w:r w:rsidR="00F70908"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  (Levée de fond) </w:t>
            </w: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dans un </w:t>
            </w:r>
            <w:r w:rsidRPr="00150FFC">
              <w:rPr>
                <w:rFonts w:ascii="Architect" w:hAnsi="Architect"/>
                <w:b/>
                <w:sz w:val="28"/>
                <w:szCs w:val="28"/>
                <w:u w:val="single"/>
                <w:lang w:val="fr-CA" w:eastAsia="ja-JP"/>
              </w:rPr>
              <w:t xml:space="preserve">sac </w:t>
            </w:r>
            <w:proofErr w:type="spellStart"/>
            <w:r w:rsidRPr="00150FFC">
              <w:rPr>
                <w:rFonts w:ascii="Architect" w:hAnsi="Architect"/>
                <w:b/>
                <w:sz w:val="28"/>
                <w:szCs w:val="28"/>
                <w:u w:val="single"/>
                <w:lang w:val="fr-CA" w:eastAsia="ja-JP"/>
              </w:rPr>
              <w:t>Ziploc</w:t>
            </w:r>
            <w:proofErr w:type="spellEnd"/>
          </w:p>
          <w:p w:rsidR="00113BBE" w:rsidRPr="00150FFC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(pantalon, chandail, </w:t>
            </w:r>
            <w:r w:rsidR="00272C44">
              <w:rPr>
                <w:rFonts w:ascii="Architect" w:hAnsi="Architect"/>
                <w:sz w:val="28"/>
                <w:szCs w:val="28"/>
                <w:lang w:val="fr-CA" w:eastAsia="ja-JP"/>
              </w:rPr>
              <w:t>2 paire</w:t>
            </w:r>
            <w:r w:rsidR="003543D5">
              <w:rPr>
                <w:rFonts w:ascii="Architect" w:hAnsi="Architect"/>
                <w:sz w:val="28"/>
                <w:szCs w:val="28"/>
                <w:lang w:val="fr-CA" w:eastAsia="ja-JP"/>
              </w:rPr>
              <w:t>s</w:t>
            </w:r>
            <w:r w:rsidR="00272C44"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 de </w:t>
            </w: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bas et </w:t>
            </w:r>
            <w:r w:rsidR="00272C44">
              <w:rPr>
                <w:rFonts w:ascii="Architect" w:hAnsi="Architect"/>
                <w:sz w:val="28"/>
                <w:szCs w:val="28"/>
                <w:lang w:val="fr-CA" w:eastAsia="ja-JP"/>
              </w:rPr>
              <w:t xml:space="preserve">2 </w:t>
            </w: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>sous-vêtements)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150FFC" w:rsidRDefault="006363EF" w:rsidP="00C51141">
            <w:pPr>
              <w:jc w:val="center"/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>
              <w:rPr>
                <w:noProof/>
                <w:lang w:val="fr-CA"/>
              </w:rPr>
              <w:drawing>
                <wp:inline distT="0" distB="0" distL="0" distR="0" wp14:anchorId="4B91959F" wp14:editId="2B25D772">
                  <wp:extent cx="514350" cy="514350"/>
                  <wp:effectExtent l="0" t="0" r="0" b="0"/>
                  <wp:docPr id="7" name="Image 7" descr="Résultats de recherche d'images pour « vêtement de rechang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s de recherche d'images pour « vêtement de rechang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2730F4">
        <w:trPr>
          <w:trHeight w:val="258"/>
        </w:trPr>
        <w:tc>
          <w:tcPr>
            <w:tcW w:w="90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3BBE" w:rsidRPr="00150FFC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>1 bol et un verre en plastique bien identifié</w:t>
            </w:r>
          </w:p>
          <w:p w:rsidR="00113BBE" w:rsidRPr="00150FFC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8"/>
                <w:szCs w:val="28"/>
                <w:lang w:val="fr-CA" w:eastAsia="ja-JP"/>
              </w:rPr>
            </w:pPr>
            <w:r w:rsidRPr="00150FFC">
              <w:rPr>
                <w:rFonts w:ascii="Architect" w:hAnsi="Architect"/>
                <w:sz w:val="28"/>
                <w:szCs w:val="28"/>
                <w:lang w:val="fr-CA" w:eastAsia="ja-JP"/>
              </w:rPr>
              <w:t>(laisser à l’école pour l’année)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150FFC" w:rsidRDefault="00954182" w:rsidP="00C51141">
            <w:pPr>
              <w:jc w:val="center"/>
              <w:rPr>
                <w:rFonts w:ascii="Architect" w:hAnsi="Architect"/>
                <w:sz w:val="28"/>
                <w:szCs w:val="28"/>
                <w:lang w:eastAsia="ja-JP"/>
              </w:rPr>
            </w:pPr>
            <w:r>
              <w:rPr>
                <w:noProof/>
                <w:lang w:val="fr-CA"/>
              </w:rPr>
              <w:drawing>
                <wp:inline distT="0" distB="0" distL="0" distR="0" wp14:anchorId="65C6EC5B" wp14:editId="1B6644E4">
                  <wp:extent cx="590550" cy="506186"/>
                  <wp:effectExtent l="0" t="0" r="0" b="8255"/>
                  <wp:docPr id="6" name="Image 6" descr="Résultats de recherche d'images pour « bol et un ver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ésultats de recherche d'images pour « bol et un ver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06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BBE" w:rsidRPr="00150FFC" w:rsidRDefault="00F70908">
      <w:pPr>
        <w:rPr>
          <w:rFonts w:ascii="Architect" w:hAnsi="Architect"/>
        </w:rPr>
      </w:pPr>
      <w:r>
        <w:rPr>
          <w:rFonts w:ascii="Architect" w:eastAsiaTheme="majorEastAsia" w:hAnsi="Architect" w:cstheme="majorBidi"/>
          <w:noProof/>
          <w:color w:val="17365D" w:themeColor="text2" w:themeShade="BF"/>
          <w:spacing w:val="5"/>
          <w:kern w:val="28"/>
          <w:sz w:val="52"/>
          <w:szCs w:val="52"/>
          <w:lang w:val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309B32" wp14:editId="6FBECD24">
                <wp:simplePos x="0" y="0"/>
                <wp:positionH relativeFrom="column">
                  <wp:posOffset>-41909</wp:posOffset>
                </wp:positionH>
                <wp:positionV relativeFrom="paragraph">
                  <wp:posOffset>113665</wp:posOffset>
                </wp:positionV>
                <wp:extent cx="7258050" cy="207645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2076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3" o:spid="_x0000_s1026" style="position:absolute;margin-left:-3.3pt;margin-top:8.95pt;width:571.5pt;height:163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" fillcolor="white [3212]" strokecolor="#243f60 [1604]" strokeweight="2pt"/>
            </w:pict>
          </mc:Fallback>
        </mc:AlternateContent>
      </w:r>
    </w:p>
    <w:p w:rsidR="002B6596" w:rsidRPr="0085683F" w:rsidRDefault="00113BBE" w:rsidP="002B6596">
      <w:pPr>
        <w:jc w:val="center"/>
        <w:rPr>
          <w:rFonts w:ascii="Architect" w:hAnsi="Architect"/>
          <w:b/>
          <w:sz w:val="44"/>
          <w:szCs w:val="44"/>
          <w:lang w:val="fr-CA" w:eastAsia="ja-JP"/>
        </w:rPr>
      </w:pPr>
      <w:r w:rsidRPr="0085683F">
        <w:rPr>
          <w:rStyle w:val="TitreCar"/>
          <w:rFonts w:ascii="Architect" w:hAnsi="Architect"/>
          <w:sz w:val="44"/>
          <w:szCs w:val="44"/>
        </w:rPr>
        <w:t>ATTENTION</w:t>
      </w:r>
      <w:r w:rsidRPr="0085683F">
        <w:rPr>
          <w:rFonts w:ascii="Architect" w:hAnsi="Architect"/>
          <w:b/>
          <w:sz w:val="44"/>
          <w:szCs w:val="44"/>
          <w:lang w:val="fr-CA" w:eastAsia="ja-JP"/>
        </w:rPr>
        <w:t xml:space="preserve"> </w:t>
      </w:r>
    </w:p>
    <w:p w:rsidR="002B6596" w:rsidRPr="0085683F" w:rsidRDefault="00113BBE" w:rsidP="002B6596">
      <w:pPr>
        <w:jc w:val="center"/>
        <w:rPr>
          <w:rFonts w:ascii="Architect" w:hAnsi="Architect"/>
          <w:b/>
          <w:sz w:val="24"/>
          <w:szCs w:val="24"/>
          <w:lang w:val="fr-CA" w:eastAsia="ja-JP"/>
        </w:rPr>
      </w:pPr>
      <w:r w:rsidRPr="0085683F">
        <w:rPr>
          <w:rFonts w:ascii="Architect" w:hAnsi="Architect"/>
          <w:b/>
          <w:sz w:val="24"/>
          <w:szCs w:val="24"/>
          <w:u w:val="single"/>
          <w:lang w:val="fr-CA" w:eastAsia="ja-JP"/>
        </w:rPr>
        <w:t>Boîtes à dîner</w:t>
      </w:r>
      <w:r w:rsidRPr="0085683F">
        <w:rPr>
          <w:rFonts w:ascii="Architect" w:hAnsi="Architect"/>
          <w:b/>
          <w:sz w:val="24"/>
          <w:szCs w:val="24"/>
          <w:lang w:val="fr-CA" w:eastAsia="ja-JP"/>
        </w:rPr>
        <w:t xml:space="preserve"> : </w:t>
      </w:r>
    </w:p>
    <w:p w:rsidR="00595CA8" w:rsidRPr="0085683F" w:rsidRDefault="00113BBE" w:rsidP="00F70908">
      <w:pPr>
        <w:jc w:val="center"/>
        <w:rPr>
          <w:rFonts w:ascii="Architect" w:hAnsi="Architect"/>
          <w:sz w:val="24"/>
          <w:szCs w:val="24"/>
          <w:lang w:val="fr-CA" w:eastAsia="ja-JP"/>
        </w:rPr>
      </w:pPr>
      <w:r w:rsidRPr="0085683F">
        <w:rPr>
          <w:rFonts w:ascii="Architect" w:hAnsi="Architect"/>
          <w:b/>
          <w:sz w:val="24"/>
          <w:szCs w:val="24"/>
          <w:lang w:val="fr-CA" w:eastAsia="ja-JP"/>
        </w:rPr>
        <w:t xml:space="preserve">Ne pas apporter </w:t>
      </w:r>
      <w:r w:rsidRPr="0085683F">
        <w:rPr>
          <w:rFonts w:ascii="Architect" w:hAnsi="Architect"/>
          <w:sz w:val="24"/>
          <w:szCs w:val="24"/>
          <w:lang w:val="fr-CA" w:eastAsia="ja-JP"/>
        </w:rPr>
        <w:t xml:space="preserve">d’arachides, de noix, de graines de sésame ou leurs dérivés en raison des allergies.  </w:t>
      </w:r>
      <w:r w:rsidRPr="0085683F">
        <w:rPr>
          <w:rFonts w:ascii="Architect" w:hAnsi="Architect"/>
          <w:b/>
          <w:sz w:val="24"/>
          <w:szCs w:val="24"/>
          <w:lang w:val="fr-CA" w:eastAsia="ja-JP"/>
        </w:rPr>
        <w:t>Éviter</w:t>
      </w:r>
      <w:r w:rsidRPr="0085683F">
        <w:rPr>
          <w:rFonts w:ascii="Architect" w:hAnsi="Architect"/>
          <w:sz w:val="24"/>
          <w:szCs w:val="24"/>
          <w:lang w:val="fr-CA" w:eastAsia="ja-JP"/>
        </w:rPr>
        <w:t xml:space="preserve"> les friandises, croustilles, bonbons, boissons gazeuses, etc.  Utiliser si possible</w:t>
      </w:r>
    </w:p>
    <w:p w:rsidR="00113BBE" w:rsidRPr="0085683F" w:rsidRDefault="001A29FB" w:rsidP="00F70908">
      <w:pPr>
        <w:jc w:val="center"/>
        <w:rPr>
          <w:rFonts w:ascii="Architect" w:hAnsi="Architect"/>
          <w:sz w:val="24"/>
          <w:szCs w:val="24"/>
          <w:lang w:val="fr-CA" w:eastAsia="ja-JP"/>
        </w:rPr>
      </w:pPr>
      <w:r w:rsidRPr="0085683F">
        <w:rPr>
          <w:rFonts w:ascii="Architect" w:hAnsi="Architect"/>
          <w:noProof/>
          <w:sz w:val="24"/>
          <w:szCs w:val="24"/>
          <w:lang w:val="fr-CA"/>
        </w:rPr>
        <w:drawing>
          <wp:anchor distT="0" distB="0" distL="114300" distR="114300" simplePos="0" relativeHeight="251660288" behindDoc="1" locked="0" layoutInCell="1" allowOverlap="1" wp14:anchorId="2D74DF95" wp14:editId="77B22760">
            <wp:simplePos x="0" y="0"/>
            <wp:positionH relativeFrom="column">
              <wp:posOffset>3244215</wp:posOffset>
            </wp:positionH>
            <wp:positionV relativeFrom="paragraph">
              <wp:posOffset>523875</wp:posOffset>
            </wp:positionV>
            <wp:extent cx="524510" cy="438150"/>
            <wp:effectExtent l="0" t="0" r="8890" b="0"/>
            <wp:wrapThrough wrapText="bothSides">
              <wp:wrapPolygon edited="0">
                <wp:start x="0" y="0"/>
                <wp:lineTo x="0" y="20661"/>
                <wp:lineTo x="21182" y="20661"/>
                <wp:lineTo x="21182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13BBE" w:rsidRPr="0085683F">
        <w:rPr>
          <w:rFonts w:ascii="Architect" w:hAnsi="Architect"/>
          <w:sz w:val="24"/>
          <w:szCs w:val="24"/>
          <w:lang w:val="fr-CA" w:eastAsia="ja-JP"/>
        </w:rPr>
        <w:t>des</w:t>
      </w:r>
      <w:proofErr w:type="gramEnd"/>
      <w:r w:rsidR="00113BBE" w:rsidRPr="0085683F">
        <w:rPr>
          <w:rFonts w:ascii="Architect" w:hAnsi="Architect"/>
          <w:sz w:val="24"/>
          <w:szCs w:val="24"/>
          <w:lang w:val="fr-CA" w:eastAsia="ja-JP"/>
        </w:rPr>
        <w:t xml:space="preserve"> contenants recyclables pour favoriser un dîner sans déchet.  Nous recommandons de ne pas apporter des boîtes de jus en carton avec paille intégrée.</w:t>
      </w:r>
    </w:p>
    <w:sectPr w:rsidR="00113BBE" w:rsidRPr="0085683F" w:rsidSect="00920DED">
      <w:pgSz w:w="12240" w:h="15840"/>
      <w:pgMar w:top="426" w:right="75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">
    <w:altName w:val="Arial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BE"/>
    <w:rsid w:val="000D1B9B"/>
    <w:rsid w:val="00113BBE"/>
    <w:rsid w:val="00150FFC"/>
    <w:rsid w:val="001A29FB"/>
    <w:rsid w:val="00271A67"/>
    <w:rsid w:val="00272C44"/>
    <w:rsid w:val="002730F4"/>
    <w:rsid w:val="00290605"/>
    <w:rsid w:val="002B6596"/>
    <w:rsid w:val="003543D5"/>
    <w:rsid w:val="00372698"/>
    <w:rsid w:val="0058623C"/>
    <w:rsid w:val="00595CA8"/>
    <w:rsid w:val="006363EF"/>
    <w:rsid w:val="00656ACE"/>
    <w:rsid w:val="006912CE"/>
    <w:rsid w:val="007063FC"/>
    <w:rsid w:val="00805D19"/>
    <w:rsid w:val="008266ED"/>
    <w:rsid w:val="0085683F"/>
    <w:rsid w:val="00890983"/>
    <w:rsid w:val="00920DED"/>
    <w:rsid w:val="00954182"/>
    <w:rsid w:val="009E11F0"/>
    <w:rsid w:val="00CD0E02"/>
    <w:rsid w:val="00D32A05"/>
    <w:rsid w:val="00EC2C73"/>
    <w:rsid w:val="00F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0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0F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FFC"/>
    <w:rPr>
      <w:rFonts w:ascii="Tahoma" w:eastAsia="Times New Roman" w:hAnsi="Tahoma" w:cs="Tahoma"/>
      <w:sz w:val="16"/>
      <w:szCs w:val="16"/>
      <w:lang w:val="en-US" w:eastAsia="fr-CA"/>
    </w:rPr>
  </w:style>
  <w:style w:type="character" w:customStyle="1" w:styleId="Titre2Car">
    <w:name w:val="Titre 2 Car"/>
    <w:basedOn w:val="Policepardfaut"/>
    <w:link w:val="Titre2"/>
    <w:uiPriority w:val="9"/>
    <w:rsid w:val="00150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0F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50F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150F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50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fr-CA"/>
    </w:rPr>
  </w:style>
  <w:style w:type="character" w:styleId="Lienhypertexte">
    <w:name w:val="Hyperlink"/>
    <w:basedOn w:val="Policepardfaut"/>
    <w:uiPriority w:val="99"/>
    <w:unhideWhenUsed/>
    <w:rsid w:val="00F70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0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0F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FFC"/>
    <w:rPr>
      <w:rFonts w:ascii="Tahoma" w:eastAsia="Times New Roman" w:hAnsi="Tahoma" w:cs="Tahoma"/>
      <w:sz w:val="16"/>
      <w:szCs w:val="16"/>
      <w:lang w:val="en-US" w:eastAsia="fr-CA"/>
    </w:rPr>
  </w:style>
  <w:style w:type="character" w:customStyle="1" w:styleId="Titre2Car">
    <w:name w:val="Titre 2 Car"/>
    <w:basedOn w:val="Policepardfaut"/>
    <w:link w:val="Titre2"/>
    <w:uiPriority w:val="9"/>
    <w:rsid w:val="00150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0F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50F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150F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50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fr-CA"/>
    </w:rPr>
  </w:style>
  <w:style w:type="character" w:styleId="Lienhypertexte">
    <w:name w:val="Hyperlink"/>
    <w:basedOn w:val="Policepardfaut"/>
    <w:uiPriority w:val="99"/>
    <w:unhideWhenUsed/>
    <w:rsid w:val="00F70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belslabels.com/support-a-fundraiser?_store=fr_ca&amp;userset=tru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B380-27C1-4FB9-AD80-50092FC2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2019-06-13T18:42:00Z</cp:lastPrinted>
  <dcterms:created xsi:type="dcterms:W3CDTF">2019-07-05T14:30:00Z</dcterms:created>
  <dcterms:modified xsi:type="dcterms:W3CDTF">2019-07-05T14:36:00Z</dcterms:modified>
</cp:coreProperties>
</file>